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43E" w:rsidRDefault="005B662C" w:rsidP="005E1E59">
      <w:pPr>
        <w:pStyle w:val="Titolo1"/>
        <w:spacing w:line="360" w:lineRule="auto"/>
        <w:jc w:val="center"/>
      </w:pPr>
      <w:r>
        <w:rPr>
          <w:noProof/>
          <w:lang w:eastAsia="it-IT"/>
        </w:rPr>
        <w:drawing>
          <wp:inline distT="0" distB="0" distL="0" distR="0">
            <wp:extent cx="3604370" cy="318135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sù Salvatore.JPG"/>
                    <pic:cNvPicPr/>
                  </pic:nvPicPr>
                  <pic:blipFill rotWithShape="1">
                    <a:blip r:embed="rId4"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pic:blipFill>
                  <pic:spPr bwMode="auto">
                    <a:xfrm>
                      <a:off x="0" y="0"/>
                      <a:ext cx="3606137" cy="318291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B42386" w:rsidRDefault="00B42386" w:rsidP="00602489">
      <w:pPr>
        <w:pStyle w:val="Titolo1"/>
        <w:spacing w:line="360" w:lineRule="auto"/>
      </w:pPr>
      <w:r>
        <w:tab/>
        <w:t xml:space="preserve">  </w:t>
      </w:r>
      <w:r w:rsidR="002155A8">
        <w:t xml:space="preserve">“Significar per verba non si </w:t>
      </w:r>
      <w:proofErr w:type="spellStart"/>
      <w:r w:rsidR="002155A8">
        <w:t>poria</w:t>
      </w:r>
      <w:proofErr w:type="spellEnd"/>
      <w:r w:rsidR="002155A8">
        <w:t>”</w:t>
      </w:r>
    </w:p>
    <w:p w:rsidR="00DC343E" w:rsidRPr="00DC343E" w:rsidRDefault="00DC343E" w:rsidP="00DC343E">
      <w:r>
        <w:t>di Giuseppe Terregino</w:t>
      </w:r>
    </w:p>
    <w:p w:rsidR="00C76DAE" w:rsidRDefault="002155A8" w:rsidP="00E164A8">
      <w:pPr>
        <w:spacing w:after="0" w:line="360" w:lineRule="auto"/>
        <w:jc w:val="both"/>
        <w:rPr>
          <w:rFonts w:ascii="Calibri" w:hAnsi="Calibri" w:cs="Calibri"/>
        </w:rPr>
      </w:pPr>
      <w:r>
        <w:t xml:space="preserve">Difficile trovare parole adatte ad esprimere ciò che si prova </w:t>
      </w:r>
      <w:r w:rsidR="00916EA1">
        <w:t>quando si vede un’immagine come quella apparsa su</w:t>
      </w:r>
      <w:r w:rsidR="00A56A4E">
        <w:t>l n. 3 (settembre 2012) di</w:t>
      </w:r>
      <w:r w:rsidR="00916EA1">
        <w:t xml:space="preserve"> “Sovvenire”</w:t>
      </w:r>
      <w:r w:rsidR="004E7903">
        <w:t>, la quale, per la</w:t>
      </w:r>
      <w:r w:rsidR="00A56A4E">
        <w:t xml:space="preserve"> </w:t>
      </w:r>
      <w:r w:rsidR="00B14630">
        <w:t>riproduzione abbastanza ben riuscita del</w:t>
      </w:r>
      <w:r w:rsidR="00916EA1">
        <w:t xml:space="preserve"> Pantocra</w:t>
      </w:r>
      <w:r w:rsidR="0051097E">
        <w:t>tore della cattedrale di Cefalù</w:t>
      </w:r>
      <w:r w:rsidR="004E7903">
        <w:t>, che in essa si configura come icona rappresentativa dell’Anno della Fede, richiama alla mente le inesprimibili sensazioni che si provano in presenza dell’originale.</w:t>
      </w:r>
      <w:r w:rsidR="0051097E">
        <w:t xml:space="preserve"> Forse n</w:t>
      </w:r>
      <w:r w:rsidR="00F171CA">
        <w:t>essun’altra immagine ri</w:t>
      </w:r>
      <w:r w:rsidR="00332CC5">
        <w:t xml:space="preserve">esce, come quella </w:t>
      </w:r>
      <w:r w:rsidR="006B1175">
        <w:t>presente nell’abside di quel tempio</w:t>
      </w:r>
      <w:r w:rsidR="00F171CA">
        <w:t>, a far cogliere il mistero di un Dio fattosi uomo</w:t>
      </w:r>
      <w:r w:rsidR="00051FE1">
        <w:t xml:space="preserve"> </w:t>
      </w:r>
      <w:r w:rsidR="00F171CA">
        <w:t xml:space="preserve">senza nulla perdere della sua </w:t>
      </w:r>
      <w:r w:rsidR="00FB4880">
        <w:t>natura divina.</w:t>
      </w:r>
      <w:r w:rsidR="00E164A8">
        <w:rPr>
          <w:rFonts w:ascii="Calibri" w:hAnsi="Calibri" w:cs="Calibri"/>
        </w:rPr>
        <w:t xml:space="preserve"> </w:t>
      </w:r>
      <w:r w:rsidR="00CF4107" w:rsidRPr="00CF4107">
        <w:rPr>
          <w:rFonts w:ascii="Calibri" w:hAnsi="Calibri" w:cs="Calibri"/>
        </w:rPr>
        <w:t xml:space="preserve">Da </w:t>
      </w:r>
      <w:r w:rsidR="00CF4107">
        <w:rPr>
          <w:rFonts w:ascii="Calibri" w:hAnsi="Calibri" w:cs="Calibri"/>
        </w:rPr>
        <w:t xml:space="preserve">lì, </w:t>
      </w:r>
      <w:r w:rsidR="00E164A8">
        <w:rPr>
          <w:rFonts w:ascii="Calibri" w:hAnsi="Calibri" w:cs="Calibri"/>
        </w:rPr>
        <w:t>infatti</w:t>
      </w:r>
      <w:r w:rsidR="00CF4107">
        <w:rPr>
          <w:rFonts w:ascii="Calibri" w:hAnsi="Calibri" w:cs="Calibri"/>
        </w:rPr>
        <w:t xml:space="preserve">, </w:t>
      </w:r>
      <w:r w:rsidR="00CF4107" w:rsidRPr="00CF4107">
        <w:rPr>
          <w:rFonts w:ascii="Calibri" w:hAnsi="Calibri" w:cs="Calibri"/>
        </w:rPr>
        <w:t>dove campeggia sulla scena di un universo senza confini</w:t>
      </w:r>
      <w:r w:rsidR="00FB4880">
        <w:rPr>
          <w:rFonts w:ascii="Calibri" w:hAnsi="Calibri" w:cs="Calibri"/>
        </w:rPr>
        <w:t xml:space="preserve"> </w:t>
      </w:r>
      <w:r w:rsidR="00FB4880" w:rsidRPr="00CF4107">
        <w:rPr>
          <w:rFonts w:ascii="Calibri" w:hAnsi="Calibri" w:cs="Calibri"/>
        </w:rPr>
        <w:t>il volto del Pantocratore</w:t>
      </w:r>
      <w:r w:rsidR="00FB4880">
        <w:rPr>
          <w:rFonts w:ascii="Calibri" w:hAnsi="Calibri" w:cs="Calibri"/>
        </w:rPr>
        <w:t>,</w:t>
      </w:r>
      <w:r w:rsidR="00CF4107" w:rsidRPr="00CF4107">
        <w:rPr>
          <w:rFonts w:ascii="Calibri" w:hAnsi="Calibri" w:cs="Calibri"/>
        </w:rPr>
        <w:t xml:space="preserve"> solenne nella sua divina astrattezza e fraterno nella sua reale umanità,</w:t>
      </w:r>
      <w:r w:rsidR="00CF4107">
        <w:rPr>
          <w:rFonts w:ascii="Calibri" w:hAnsi="Calibri" w:cs="Calibri"/>
        </w:rPr>
        <w:t xml:space="preserve"> la mente riceve un messaggio inequivoco e il cuore </w:t>
      </w:r>
      <w:r w:rsidR="004F14F2">
        <w:rPr>
          <w:rFonts w:ascii="Calibri" w:hAnsi="Calibri" w:cs="Calibri"/>
        </w:rPr>
        <w:t xml:space="preserve">il </w:t>
      </w:r>
      <w:r w:rsidR="00CF4107">
        <w:rPr>
          <w:rFonts w:ascii="Calibri" w:hAnsi="Calibri" w:cs="Calibri"/>
        </w:rPr>
        <w:t>conforto</w:t>
      </w:r>
      <w:r w:rsidR="004F14F2">
        <w:rPr>
          <w:rFonts w:ascii="Calibri" w:hAnsi="Calibri" w:cs="Calibri"/>
        </w:rPr>
        <w:t xml:space="preserve"> agognato</w:t>
      </w:r>
      <w:r w:rsidR="006B1175">
        <w:rPr>
          <w:rFonts w:ascii="Calibri" w:hAnsi="Calibri" w:cs="Calibri"/>
        </w:rPr>
        <w:t xml:space="preserve">. </w:t>
      </w:r>
      <w:r w:rsidR="00051FE1">
        <w:rPr>
          <w:rFonts w:ascii="Calibri" w:hAnsi="Calibri" w:cs="Calibri"/>
        </w:rPr>
        <w:t xml:space="preserve">Questo però è miracolo dell’arte </w:t>
      </w:r>
      <w:r w:rsidR="00C70F78">
        <w:rPr>
          <w:rFonts w:ascii="Calibri" w:hAnsi="Calibri" w:cs="Calibri"/>
        </w:rPr>
        <w:t>pittorica</w:t>
      </w:r>
      <w:r w:rsidR="00051FE1">
        <w:rPr>
          <w:rFonts w:ascii="Calibri" w:hAnsi="Calibri" w:cs="Calibri"/>
        </w:rPr>
        <w:t xml:space="preserve">. La quale </w:t>
      </w:r>
      <w:r w:rsidR="00C70F78">
        <w:rPr>
          <w:rFonts w:ascii="Calibri" w:hAnsi="Calibri" w:cs="Calibri"/>
        </w:rPr>
        <w:t>nell’espressione musiva dei maestri bizantini sa cogliere la verità teologale del soggetto</w:t>
      </w:r>
      <w:r w:rsidR="00C76DAE">
        <w:rPr>
          <w:rFonts w:ascii="Calibri" w:hAnsi="Calibri" w:cs="Calibri"/>
        </w:rPr>
        <w:t>, al di là della sua natura terrena, come</w:t>
      </w:r>
      <w:r w:rsidR="00C70F78">
        <w:rPr>
          <w:rFonts w:ascii="Calibri" w:hAnsi="Calibri" w:cs="Calibri"/>
        </w:rPr>
        <w:t xml:space="preserve"> nessuna espressione verbale sarebbe </w:t>
      </w:r>
      <w:r w:rsidR="00C76DAE">
        <w:rPr>
          <w:rFonts w:ascii="Calibri" w:hAnsi="Calibri" w:cs="Calibri"/>
        </w:rPr>
        <w:t>atta ad</w:t>
      </w:r>
      <w:r w:rsidR="00C70F78">
        <w:rPr>
          <w:rFonts w:ascii="Calibri" w:hAnsi="Calibri" w:cs="Calibri"/>
        </w:rPr>
        <w:t xml:space="preserve"> esprimere</w:t>
      </w:r>
      <w:r w:rsidR="00C76DAE">
        <w:rPr>
          <w:rFonts w:ascii="Calibri" w:hAnsi="Calibri" w:cs="Calibri"/>
        </w:rPr>
        <w:t xml:space="preserve">. </w:t>
      </w:r>
    </w:p>
    <w:p w:rsidR="00CF4107" w:rsidRDefault="00BC35F4" w:rsidP="00E164A8">
      <w:pPr>
        <w:spacing w:after="0" w:line="360" w:lineRule="auto"/>
        <w:jc w:val="both"/>
        <w:rPr>
          <w:rFonts w:ascii="Calibri" w:hAnsi="Calibri" w:cs="Calibri"/>
        </w:rPr>
      </w:pPr>
      <w:r>
        <w:rPr>
          <w:rFonts w:ascii="Calibri" w:hAnsi="Calibri" w:cs="Calibri"/>
        </w:rPr>
        <w:t xml:space="preserve">Tanto ineffabile quel volto </w:t>
      </w:r>
      <w:r w:rsidR="00602489">
        <w:rPr>
          <w:rFonts w:ascii="Calibri" w:hAnsi="Calibri" w:cs="Calibri"/>
        </w:rPr>
        <w:t xml:space="preserve">del Pantocrator </w:t>
      </w:r>
      <w:r>
        <w:rPr>
          <w:rFonts w:ascii="Calibri" w:hAnsi="Calibri" w:cs="Calibri"/>
        </w:rPr>
        <w:t xml:space="preserve">che ogni riproduzione che non sappia conchiudere la sapiente sintesi cromatica dell’arte musiva bizantina ne fa scemare la potente carica </w:t>
      </w:r>
      <w:r w:rsidR="00332CC5">
        <w:rPr>
          <w:rFonts w:ascii="Calibri" w:hAnsi="Calibri" w:cs="Calibri"/>
        </w:rPr>
        <w:t>suggestiva.</w:t>
      </w:r>
      <w:r>
        <w:rPr>
          <w:rFonts w:ascii="Calibri" w:hAnsi="Calibri" w:cs="Calibri"/>
        </w:rPr>
        <w:t xml:space="preserve"> </w:t>
      </w:r>
      <w:r w:rsidR="005D1BE7">
        <w:rPr>
          <w:rFonts w:ascii="Calibri" w:hAnsi="Calibri" w:cs="Calibri"/>
        </w:rPr>
        <w:t xml:space="preserve">Il che non può dirsi per la </w:t>
      </w:r>
      <w:r w:rsidR="00602489">
        <w:rPr>
          <w:rFonts w:ascii="Calibri" w:hAnsi="Calibri" w:cs="Calibri"/>
        </w:rPr>
        <w:t>copia</w:t>
      </w:r>
      <w:r w:rsidR="005D1BE7">
        <w:rPr>
          <w:rFonts w:ascii="Calibri" w:hAnsi="Calibri" w:cs="Calibri"/>
        </w:rPr>
        <w:t xml:space="preserve"> sopra richiamata, la quale riproduce, soprattutto nella raffinata, quasi rarefatta, tonalità dello sfondo giallino, la irresistibile attrattiva </w:t>
      </w:r>
      <w:r w:rsidR="00C74FA6">
        <w:rPr>
          <w:rFonts w:ascii="Calibri" w:hAnsi="Calibri" w:cs="Calibri"/>
        </w:rPr>
        <w:t>dell’originale</w:t>
      </w:r>
      <w:r w:rsidR="004C0F9F">
        <w:rPr>
          <w:rFonts w:ascii="Calibri" w:hAnsi="Calibri" w:cs="Calibri"/>
        </w:rPr>
        <w:t>. Quell’attrattiva per cui l’occasionale visitatore</w:t>
      </w:r>
      <w:r w:rsidR="005D1BE7">
        <w:rPr>
          <w:rFonts w:ascii="Calibri" w:hAnsi="Calibri" w:cs="Calibri"/>
        </w:rPr>
        <w:t xml:space="preserve"> </w:t>
      </w:r>
      <w:r w:rsidR="004C0F9F">
        <w:rPr>
          <w:rFonts w:ascii="Calibri" w:hAnsi="Calibri" w:cs="Calibri"/>
        </w:rPr>
        <w:t xml:space="preserve">del duomo, appena varcata la soglia, per dirla col prof. Steno Vazzana, «si sente prendere lo sguardo e guidare  … immediatamente verso il presbiterio. </w:t>
      </w:r>
      <w:r w:rsidR="00200A37">
        <w:rPr>
          <w:rFonts w:ascii="Calibri" w:hAnsi="Calibri" w:cs="Calibri"/>
        </w:rPr>
        <w:t xml:space="preserve">… . E da lì, mentre tutto lo spazio presbiteriale rimane indefinito, incorporeo, il Cristo, solo e distante, solo e immenso, presenza unica e totale, gli lampeggia il suo limpido </w:t>
      </w:r>
      <w:r w:rsidR="00200A37">
        <w:rPr>
          <w:rFonts w:ascii="Calibri" w:hAnsi="Calibri" w:cs="Calibri"/>
        </w:rPr>
        <w:lastRenderedPageBreak/>
        <w:t xml:space="preserve">sguardo di Dio».  Un’esperienza, quella immaginata dal Vazzana, che ricorda </w:t>
      </w:r>
      <w:r>
        <w:rPr>
          <w:rFonts w:ascii="Calibri" w:hAnsi="Calibri" w:cs="Calibri"/>
        </w:rPr>
        <w:t xml:space="preserve"> l’incanto</w:t>
      </w:r>
      <w:r w:rsidR="00D85E29">
        <w:rPr>
          <w:rFonts w:ascii="Calibri" w:hAnsi="Calibri" w:cs="Calibri"/>
        </w:rPr>
        <w:t xml:space="preserve"> vissuto dagli Apos</w:t>
      </w:r>
      <w:r w:rsidR="00F6152A">
        <w:rPr>
          <w:rFonts w:ascii="Calibri" w:hAnsi="Calibri" w:cs="Calibri"/>
        </w:rPr>
        <w:t xml:space="preserve">toli prediletti </w:t>
      </w:r>
      <w:r w:rsidR="00E164A8">
        <w:rPr>
          <w:rFonts w:ascii="Calibri" w:hAnsi="Calibri" w:cs="Calibri"/>
        </w:rPr>
        <w:t xml:space="preserve">da Gesù </w:t>
      </w:r>
      <w:r w:rsidR="00F6152A">
        <w:rPr>
          <w:rFonts w:ascii="Calibri" w:hAnsi="Calibri" w:cs="Calibri"/>
        </w:rPr>
        <w:t xml:space="preserve">sul monte </w:t>
      </w:r>
      <w:proofErr w:type="spellStart"/>
      <w:r w:rsidR="00D85E29">
        <w:rPr>
          <w:rFonts w:ascii="Calibri" w:hAnsi="Calibri" w:cs="Calibri"/>
        </w:rPr>
        <w:t>Tabor</w:t>
      </w:r>
      <w:proofErr w:type="spellEnd"/>
      <w:r w:rsidR="00D85E29">
        <w:rPr>
          <w:rFonts w:ascii="Calibri" w:hAnsi="Calibri" w:cs="Calibri"/>
        </w:rPr>
        <w:t xml:space="preserve">. </w:t>
      </w:r>
      <w:r w:rsidR="00200A37">
        <w:rPr>
          <w:rFonts w:ascii="Calibri" w:hAnsi="Calibri" w:cs="Calibri"/>
        </w:rPr>
        <w:t>Ed è forse anche per questo</w:t>
      </w:r>
      <w:r w:rsidR="00C76DAE">
        <w:rPr>
          <w:rFonts w:ascii="Calibri" w:hAnsi="Calibri" w:cs="Calibri"/>
        </w:rPr>
        <w:t xml:space="preserve"> - </w:t>
      </w:r>
      <w:r w:rsidR="00200A37">
        <w:rPr>
          <w:rFonts w:ascii="Calibri" w:hAnsi="Calibri" w:cs="Calibri"/>
        </w:rPr>
        <w:t xml:space="preserve"> se la congettura</w:t>
      </w:r>
      <w:r w:rsidR="00C76DAE">
        <w:rPr>
          <w:rFonts w:ascii="Calibri" w:hAnsi="Calibri" w:cs="Calibri"/>
        </w:rPr>
        <w:t xml:space="preserve"> non può dirsi troppo azzardata - </w:t>
      </w:r>
      <w:r w:rsidR="00200A37">
        <w:rPr>
          <w:rFonts w:ascii="Calibri" w:hAnsi="Calibri" w:cs="Calibri"/>
        </w:rPr>
        <w:t xml:space="preserve"> che</w:t>
      </w:r>
      <w:r w:rsidR="00D85E29">
        <w:rPr>
          <w:rFonts w:ascii="Calibri" w:hAnsi="Calibri" w:cs="Calibri"/>
        </w:rPr>
        <w:t xml:space="preserve"> al volto del nostro Pantocratore si attribuisce il richiamo alla Trasfigurazione e in onore di Gesù Salvatore</w:t>
      </w:r>
      <w:r w:rsidR="00005F56">
        <w:rPr>
          <w:rFonts w:ascii="Calibri" w:hAnsi="Calibri" w:cs="Calibri"/>
        </w:rPr>
        <w:t>, che con tale volto viene immaginato,</w:t>
      </w:r>
      <w:r w:rsidR="00D85E29">
        <w:rPr>
          <w:rFonts w:ascii="Calibri" w:hAnsi="Calibri" w:cs="Calibri"/>
        </w:rPr>
        <w:t xml:space="preserve"> se ne festeggia la ricorrenza il giorno 6 del mese di agosto.</w:t>
      </w:r>
    </w:p>
    <w:p w:rsidR="00005F56" w:rsidRDefault="00005F56" w:rsidP="009C26EE">
      <w:pPr>
        <w:pStyle w:val="Corpodeltesto"/>
        <w:spacing w:line="360" w:lineRule="auto"/>
        <w:rPr>
          <w:rFonts w:ascii="Calibri" w:hAnsi="Calibri" w:cs="Calibri"/>
          <w:sz w:val="22"/>
          <w:szCs w:val="22"/>
        </w:rPr>
      </w:pPr>
      <w:r>
        <w:rPr>
          <w:rFonts w:ascii="Calibri" w:hAnsi="Calibri" w:cs="Calibri"/>
          <w:sz w:val="22"/>
          <w:szCs w:val="22"/>
        </w:rPr>
        <w:t xml:space="preserve">«Questo è il vero Dio!» fa esclamare il professore Vazzana all’occasionale visitatore rapito dallo sguardo magnetico proveniente dall’abside. E poi: «Questo è il vero uomo!» aggiunge il medesimo visitatore quando </w:t>
      </w:r>
      <w:r w:rsidR="00015EC8">
        <w:rPr>
          <w:rFonts w:ascii="Calibri" w:hAnsi="Calibri" w:cs="Calibri"/>
          <w:sz w:val="22"/>
          <w:szCs w:val="22"/>
        </w:rPr>
        <w:t>«la distanza della divinità è colmata, proprio in quella luminosità di spirito, da una fresca e immediata intelligenza di umanità, che è bontà e misericordia».</w:t>
      </w:r>
    </w:p>
    <w:p w:rsidR="009B213B" w:rsidRDefault="00B23017" w:rsidP="009C26EE">
      <w:pPr>
        <w:pStyle w:val="Corpodeltesto"/>
        <w:spacing w:line="360" w:lineRule="auto"/>
        <w:rPr>
          <w:rFonts w:asciiTheme="minorHAnsi" w:hAnsiTheme="minorHAnsi" w:cstheme="minorHAnsi"/>
          <w:color w:val="000000"/>
          <w:sz w:val="22"/>
          <w:szCs w:val="22"/>
        </w:rPr>
      </w:pPr>
      <w:r>
        <w:rPr>
          <w:rFonts w:asciiTheme="minorHAnsi" w:hAnsiTheme="minorHAnsi" w:cstheme="minorHAnsi"/>
          <w:color w:val="000000"/>
          <w:sz w:val="22"/>
          <w:szCs w:val="22"/>
        </w:rPr>
        <w:t>Questa visione così corrobora</w:t>
      </w:r>
      <w:r w:rsidR="009C0A7D">
        <w:rPr>
          <w:rFonts w:asciiTheme="minorHAnsi" w:hAnsiTheme="minorHAnsi" w:cstheme="minorHAnsi"/>
          <w:color w:val="000000"/>
          <w:sz w:val="22"/>
          <w:szCs w:val="22"/>
        </w:rPr>
        <w:t>tiva</w:t>
      </w:r>
      <w:r>
        <w:rPr>
          <w:rFonts w:asciiTheme="minorHAnsi" w:hAnsiTheme="minorHAnsi" w:cstheme="minorHAnsi"/>
          <w:color w:val="000000"/>
          <w:sz w:val="22"/>
          <w:szCs w:val="22"/>
        </w:rPr>
        <w:t xml:space="preserve"> della fede e la speranza che ne viene a</w:t>
      </w:r>
      <w:r w:rsidR="00E9119A">
        <w:rPr>
          <w:rFonts w:asciiTheme="minorHAnsi" w:hAnsiTheme="minorHAnsi" w:cstheme="minorHAnsi"/>
          <w:color w:val="000000"/>
          <w:sz w:val="22"/>
          <w:szCs w:val="22"/>
        </w:rPr>
        <w:t xml:space="preserve">limentata rispondono pienamente all’animus di </w:t>
      </w:r>
      <w:r w:rsidRPr="00B23017">
        <w:rPr>
          <w:rFonts w:asciiTheme="minorHAnsi" w:hAnsiTheme="minorHAnsi" w:cstheme="minorHAnsi"/>
          <w:color w:val="000000"/>
          <w:sz w:val="22"/>
          <w:szCs w:val="22"/>
        </w:rPr>
        <w:t>Ruggero</w:t>
      </w:r>
      <w:r w:rsidR="00E9119A">
        <w:rPr>
          <w:rFonts w:asciiTheme="minorHAnsi" w:hAnsiTheme="minorHAnsi" w:cstheme="minorHAnsi"/>
          <w:color w:val="000000"/>
          <w:sz w:val="22"/>
          <w:szCs w:val="22"/>
        </w:rPr>
        <w:t xml:space="preserve"> </w:t>
      </w:r>
      <w:r w:rsidR="009B213B">
        <w:rPr>
          <w:rFonts w:asciiTheme="minorHAnsi" w:hAnsiTheme="minorHAnsi" w:cstheme="minorHAnsi"/>
          <w:color w:val="000000"/>
          <w:sz w:val="22"/>
          <w:szCs w:val="22"/>
        </w:rPr>
        <w:t>nella misura in cui egli</w:t>
      </w:r>
      <w:r w:rsidR="00E9119A">
        <w:rPr>
          <w:rFonts w:asciiTheme="minorHAnsi" w:hAnsiTheme="minorHAnsi" w:cstheme="minorHAnsi"/>
          <w:color w:val="000000"/>
          <w:sz w:val="22"/>
          <w:szCs w:val="22"/>
        </w:rPr>
        <w:t xml:space="preserve"> ebbe a ritenere «che </w:t>
      </w:r>
      <w:r w:rsidR="002B3014" w:rsidRPr="00B23017">
        <w:rPr>
          <w:rFonts w:asciiTheme="minorHAnsi" w:hAnsiTheme="minorHAnsi" w:cstheme="minorHAnsi"/>
          <w:color w:val="000000"/>
          <w:sz w:val="22"/>
          <w:szCs w:val="22"/>
        </w:rPr>
        <w:t>sarebbe stato degno e ragionevole costruire una dimora a</w:t>
      </w:r>
      <w:r w:rsidR="008E7A57">
        <w:rPr>
          <w:rFonts w:asciiTheme="minorHAnsi" w:hAnsiTheme="minorHAnsi" w:cstheme="minorHAnsi"/>
          <w:color w:val="000000"/>
          <w:sz w:val="22"/>
          <w:szCs w:val="22"/>
        </w:rPr>
        <w:t>d</w:t>
      </w:r>
      <w:r w:rsidR="002B3014" w:rsidRPr="00B23017">
        <w:rPr>
          <w:rFonts w:asciiTheme="minorHAnsi" w:hAnsiTheme="minorHAnsi" w:cstheme="minorHAnsi"/>
          <w:color w:val="000000"/>
          <w:sz w:val="22"/>
          <w:szCs w:val="22"/>
        </w:rPr>
        <w:t xml:space="preserve"> onore del nostro Salvatore </w:t>
      </w:r>
      <w:r w:rsidR="002B3014">
        <w:rPr>
          <w:rFonts w:asciiTheme="minorHAnsi" w:hAnsiTheme="minorHAnsi" w:cstheme="minorHAnsi"/>
          <w:color w:val="000000"/>
          <w:sz w:val="22"/>
          <w:szCs w:val="22"/>
        </w:rPr>
        <w:t xml:space="preserve">… </w:t>
      </w:r>
      <w:r w:rsidR="002B3014" w:rsidRPr="00B23017">
        <w:rPr>
          <w:rFonts w:asciiTheme="minorHAnsi" w:hAnsiTheme="minorHAnsi" w:cstheme="minorHAnsi"/>
          <w:color w:val="000000"/>
          <w:sz w:val="22"/>
          <w:szCs w:val="22"/>
        </w:rPr>
        <w:t>; dare al quale equivale</w:t>
      </w:r>
      <w:r w:rsidR="002B3014">
        <w:rPr>
          <w:rFonts w:asciiTheme="minorHAnsi" w:hAnsiTheme="minorHAnsi" w:cstheme="minorHAnsi"/>
          <w:color w:val="000000"/>
          <w:sz w:val="22"/>
          <w:szCs w:val="22"/>
        </w:rPr>
        <w:t xml:space="preserve"> – sono parole sue -</w:t>
      </w:r>
      <w:r w:rsidR="002B3014" w:rsidRPr="00B23017">
        <w:rPr>
          <w:rFonts w:asciiTheme="minorHAnsi" w:hAnsiTheme="minorHAnsi" w:cstheme="minorHAnsi"/>
          <w:color w:val="000000"/>
          <w:sz w:val="22"/>
          <w:szCs w:val="22"/>
        </w:rPr>
        <w:t xml:space="preserve"> a ricevere una ricompensa centuplicata e, dopo la morte, meritare la vita eterna</w:t>
      </w:r>
      <w:r w:rsidR="002B3014">
        <w:rPr>
          <w:rFonts w:asciiTheme="minorHAnsi" w:hAnsiTheme="minorHAnsi" w:cstheme="minorHAnsi"/>
          <w:color w:val="000000"/>
          <w:sz w:val="22"/>
          <w:szCs w:val="22"/>
        </w:rPr>
        <w:t>»</w:t>
      </w:r>
      <w:r w:rsidR="002B3014" w:rsidRPr="00B23017">
        <w:rPr>
          <w:rFonts w:asciiTheme="minorHAnsi" w:hAnsiTheme="minorHAnsi" w:cstheme="minorHAnsi"/>
          <w:color w:val="000000"/>
          <w:sz w:val="22"/>
          <w:szCs w:val="22"/>
        </w:rPr>
        <w:t xml:space="preserve">. </w:t>
      </w:r>
      <w:r w:rsidR="002B3014">
        <w:rPr>
          <w:rFonts w:asciiTheme="minorHAnsi" w:hAnsiTheme="minorHAnsi" w:cstheme="minorHAnsi"/>
          <w:color w:val="000000"/>
          <w:sz w:val="22"/>
          <w:szCs w:val="22"/>
        </w:rPr>
        <w:t>“</w:t>
      </w:r>
      <w:r w:rsidR="002B3014" w:rsidRPr="00B23017">
        <w:rPr>
          <w:rFonts w:asciiTheme="minorHAnsi" w:hAnsiTheme="minorHAnsi" w:cstheme="minorHAnsi"/>
          <w:color w:val="000000"/>
          <w:sz w:val="22"/>
          <w:szCs w:val="22"/>
        </w:rPr>
        <w:t>In considerazione di ciò</w:t>
      </w:r>
      <w:r w:rsidR="002B3014">
        <w:rPr>
          <w:rFonts w:asciiTheme="minorHAnsi" w:hAnsiTheme="minorHAnsi" w:cstheme="minorHAnsi"/>
          <w:color w:val="000000"/>
          <w:sz w:val="22"/>
          <w:szCs w:val="22"/>
        </w:rPr>
        <w:t>”, per sua stessa ammissione</w:t>
      </w:r>
      <w:r w:rsidR="00E164A8">
        <w:rPr>
          <w:rFonts w:asciiTheme="minorHAnsi" w:hAnsiTheme="minorHAnsi" w:cstheme="minorHAnsi"/>
          <w:color w:val="000000"/>
          <w:sz w:val="22"/>
          <w:szCs w:val="22"/>
        </w:rPr>
        <w:t>,</w:t>
      </w:r>
      <w:r w:rsidR="002B3014">
        <w:rPr>
          <w:rFonts w:asciiTheme="minorHAnsi" w:hAnsiTheme="minorHAnsi" w:cstheme="minorHAnsi"/>
          <w:color w:val="000000"/>
          <w:sz w:val="22"/>
          <w:szCs w:val="22"/>
        </w:rPr>
        <w:t xml:space="preserve"> egli diede corso alla costruzione del tempio</w:t>
      </w:r>
      <w:r w:rsidR="007C00C1">
        <w:rPr>
          <w:rFonts w:asciiTheme="minorHAnsi" w:hAnsiTheme="minorHAnsi" w:cstheme="minorHAnsi"/>
          <w:color w:val="000000"/>
          <w:sz w:val="22"/>
          <w:szCs w:val="22"/>
        </w:rPr>
        <w:t xml:space="preserve"> </w:t>
      </w:r>
      <w:r w:rsidR="008560FB">
        <w:rPr>
          <w:rFonts w:asciiTheme="minorHAnsi" w:hAnsiTheme="minorHAnsi" w:cstheme="minorHAnsi"/>
          <w:color w:val="000000"/>
          <w:sz w:val="22"/>
          <w:szCs w:val="22"/>
        </w:rPr>
        <w:t xml:space="preserve">cefaludese. </w:t>
      </w:r>
      <w:r w:rsidR="007C00C1">
        <w:rPr>
          <w:rFonts w:asciiTheme="minorHAnsi" w:hAnsiTheme="minorHAnsi" w:cstheme="minorHAnsi"/>
          <w:color w:val="000000"/>
          <w:sz w:val="22"/>
          <w:szCs w:val="22"/>
        </w:rPr>
        <w:t xml:space="preserve">L’immagine del Pantocrator doveva dare, quindi, forza al credere e alimento alla aspettativa della resurrezione e della </w:t>
      </w:r>
      <w:r w:rsidR="009E7EAC">
        <w:rPr>
          <w:rFonts w:asciiTheme="minorHAnsi" w:hAnsiTheme="minorHAnsi" w:cstheme="minorHAnsi"/>
          <w:color w:val="000000"/>
          <w:sz w:val="22"/>
          <w:szCs w:val="22"/>
        </w:rPr>
        <w:t>“</w:t>
      </w:r>
      <w:r w:rsidR="007C00C1">
        <w:rPr>
          <w:rFonts w:asciiTheme="minorHAnsi" w:hAnsiTheme="minorHAnsi" w:cstheme="minorHAnsi"/>
          <w:color w:val="000000"/>
          <w:sz w:val="22"/>
          <w:szCs w:val="22"/>
        </w:rPr>
        <w:t xml:space="preserve">vita del secolo </w:t>
      </w:r>
      <w:r w:rsidR="00325319">
        <w:rPr>
          <w:rFonts w:asciiTheme="minorHAnsi" w:hAnsiTheme="minorHAnsi" w:cstheme="minorHAnsi"/>
          <w:color w:val="000000"/>
          <w:sz w:val="22"/>
          <w:szCs w:val="22"/>
        </w:rPr>
        <w:t>venturo</w:t>
      </w:r>
      <w:r w:rsidR="008E7A57">
        <w:rPr>
          <w:rFonts w:asciiTheme="minorHAnsi" w:hAnsiTheme="minorHAnsi" w:cstheme="minorHAnsi"/>
          <w:color w:val="000000"/>
          <w:sz w:val="22"/>
          <w:szCs w:val="22"/>
        </w:rPr>
        <w:t>”</w:t>
      </w:r>
      <w:r w:rsidR="007C00C1">
        <w:rPr>
          <w:rFonts w:asciiTheme="minorHAnsi" w:hAnsiTheme="minorHAnsi" w:cstheme="minorHAnsi"/>
          <w:color w:val="000000"/>
          <w:sz w:val="22"/>
          <w:szCs w:val="22"/>
        </w:rPr>
        <w:t>.</w:t>
      </w:r>
      <w:r w:rsidR="002B3014">
        <w:rPr>
          <w:rFonts w:asciiTheme="minorHAnsi" w:hAnsiTheme="minorHAnsi" w:cstheme="minorHAnsi"/>
          <w:color w:val="000000"/>
          <w:sz w:val="22"/>
          <w:szCs w:val="22"/>
        </w:rPr>
        <w:t xml:space="preserve"> </w:t>
      </w:r>
      <w:r w:rsidR="009B213B">
        <w:rPr>
          <w:rFonts w:asciiTheme="minorHAnsi" w:hAnsiTheme="minorHAnsi" w:cstheme="minorHAnsi"/>
          <w:color w:val="000000"/>
          <w:sz w:val="22"/>
          <w:szCs w:val="22"/>
        </w:rPr>
        <w:t>Di questo suo intento e dell</w:t>
      </w:r>
      <w:r w:rsidR="008E7A57">
        <w:rPr>
          <w:rFonts w:asciiTheme="minorHAnsi" w:hAnsiTheme="minorHAnsi" w:cstheme="minorHAnsi"/>
          <w:color w:val="000000"/>
          <w:sz w:val="22"/>
          <w:szCs w:val="22"/>
        </w:rPr>
        <w:t>’appagamento</w:t>
      </w:r>
      <w:r w:rsidR="009B213B">
        <w:rPr>
          <w:rFonts w:asciiTheme="minorHAnsi" w:hAnsiTheme="minorHAnsi" w:cstheme="minorHAnsi"/>
          <w:color w:val="000000"/>
          <w:sz w:val="22"/>
          <w:szCs w:val="22"/>
        </w:rPr>
        <w:t xml:space="preserve"> del suo desiderio gli ha dato atto oggi la Chiesa</w:t>
      </w:r>
      <w:r w:rsidR="008E7A57">
        <w:rPr>
          <w:rFonts w:asciiTheme="minorHAnsi" w:hAnsiTheme="minorHAnsi" w:cstheme="minorHAnsi"/>
          <w:color w:val="000000"/>
          <w:sz w:val="22"/>
          <w:szCs w:val="22"/>
        </w:rPr>
        <w:t>,</w:t>
      </w:r>
      <w:r w:rsidR="009B213B">
        <w:rPr>
          <w:rFonts w:asciiTheme="minorHAnsi" w:hAnsiTheme="minorHAnsi" w:cstheme="minorHAnsi"/>
          <w:color w:val="000000"/>
          <w:sz w:val="22"/>
          <w:szCs w:val="22"/>
        </w:rPr>
        <w:t xml:space="preserve"> assumendo a simbolo dell’anno destinato alla riscoperta della Fede vera, per viverla nella speranza e nella carità, proprio quell’icona </w:t>
      </w:r>
      <w:r w:rsidR="008E7A57">
        <w:rPr>
          <w:rFonts w:asciiTheme="minorHAnsi" w:hAnsiTheme="minorHAnsi" w:cstheme="minorHAnsi"/>
          <w:color w:val="000000"/>
          <w:sz w:val="22"/>
          <w:szCs w:val="22"/>
        </w:rPr>
        <w:t xml:space="preserve">da lui voluta e </w:t>
      </w:r>
      <w:r w:rsidR="009B213B">
        <w:rPr>
          <w:rFonts w:asciiTheme="minorHAnsi" w:hAnsiTheme="minorHAnsi" w:cstheme="minorHAnsi"/>
          <w:color w:val="000000"/>
          <w:sz w:val="22"/>
          <w:szCs w:val="22"/>
        </w:rPr>
        <w:t xml:space="preserve">dinanzi alla quale generazioni di fedeli sono rimasti rapiti ed incantati. </w:t>
      </w:r>
    </w:p>
    <w:p w:rsidR="00104C8B" w:rsidRDefault="00015EC8" w:rsidP="00104C8B">
      <w:pPr>
        <w:pStyle w:val="Corpodeltesto"/>
        <w:spacing w:line="360" w:lineRule="auto"/>
        <w:rPr>
          <w:rFonts w:ascii="Calibri" w:hAnsi="Calibri" w:cs="Calibri"/>
          <w:sz w:val="22"/>
          <w:szCs w:val="22"/>
        </w:rPr>
      </w:pPr>
      <w:r w:rsidRPr="00B23017">
        <w:rPr>
          <w:rFonts w:asciiTheme="minorHAnsi" w:hAnsiTheme="minorHAnsi" w:cstheme="minorHAnsi"/>
          <w:sz w:val="22"/>
          <w:szCs w:val="22"/>
        </w:rPr>
        <w:t xml:space="preserve">Se questo </w:t>
      </w:r>
      <w:r w:rsidR="00E81151">
        <w:rPr>
          <w:rFonts w:asciiTheme="minorHAnsi" w:hAnsiTheme="minorHAnsi" w:cstheme="minorHAnsi"/>
          <w:sz w:val="22"/>
          <w:szCs w:val="22"/>
        </w:rPr>
        <w:t>è avvenuto</w:t>
      </w:r>
      <w:r w:rsidRPr="00B23017">
        <w:rPr>
          <w:rFonts w:asciiTheme="minorHAnsi" w:hAnsiTheme="minorHAnsi" w:cstheme="minorHAnsi"/>
          <w:sz w:val="22"/>
          <w:szCs w:val="22"/>
        </w:rPr>
        <w:t xml:space="preserve"> anche per il visitatore occasionale, non può non essere avvenuto, almeno una volta n</w:t>
      </w:r>
      <w:r w:rsidR="008537A1" w:rsidRPr="00B23017">
        <w:rPr>
          <w:rFonts w:asciiTheme="minorHAnsi" w:hAnsiTheme="minorHAnsi" w:cstheme="minorHAnsi"/>
          <w:sz w:val="22"/>
          <w:szCs w:val="22"/>
        </w:rPr>
        <w:t>ella vita, per i residenti nella</w:t>
      </w:r>
      <w:r w:rsidRPr="00B23017">
        <w:rPr>
          <w:rFonts w:asciiTheme="minorHAnsi" w:hAnsiTheme="minorHAnsi" w:cstheme="minorHAnsi"/>
          <w:sz w:val="22"/>
          <w:szCs w:val="22"/>
        </w:rPr>
        <w:t xml:space="preserve"> diocesi, in quella odierna</w:t>
      </w:r>
      <w:r>
        <w:rPr>
          <w:rFonts w:ascii="Calibri" w:hAnsi="Calibri" w:cs="Calibri"/>
          <w:sz w:val="22"/>
          <w:szCs w:val="22"/>
        </w:rPr>
        <w:t xml:space="preserve"> e in quella </w:t>
      </w:r>
      <w:r w:rsidR="009C0A7D">
        <w:rPr>
          <w:rFonts w:ascii="Calibri" w:hAnsi="Calibri" w:cs="Calibri"/>
          <w:sz w:val="22"/>
          <w:szCs w:val="22"/>
        </w:rPr>
        <w:t xml:space="preserve">all’atto della sua fondazione, quando </w:t>
      </w:r>
      <w:r w:rsidR="00910480">
        <w:rPr>
          <w:rFonts w:ascii="Calibri" w:hAnsi="Calibri" w:cs="Calibri"/>
          <w:sz w:val="22"/>
          <w:szCs w:val="22"/>
        </w:rPr>
        <w:t xml:space="preserve">essa </w:t>
      </w:r>
      <w:r w:rsidR="009C0A7D">
        <w:rPr>
          <w:rFonts w:ascii="Calibri" w:hAnsi="Calibri" w:cs="Calibri"/>
          <w:sz w:val="22"/>
          <w:szCs w:val="22"/>
        </w:rPr>
        <w:t xml:space="preserve">comprendeva, oltre alla città di </w:t>
      </w:r>
      <w:r w:rsidR="009C0A7D" w:rsidRPr="009C0A7D">
        <w:rPr>
          <w:rFonts w:ascii="Calibri" w:hAnsi="Calibri" w:cs="Calibri"/>
          <w:b/>
          <w:sz w:val="22"/>
          <w:szCs w:val="22"/>
        </w:rPr>
        <w:t>Cefalù</w:t>
      </w:r>
      <w:r w:rsidR="009C0A7D">
        <w:rPr>
          <w:rFonts w:ascii="Calibri" w:hAnsi="Calibri" w:cs="Calibri"/>
          <w:sz w:val="22"/>
          <w:szCs w:val="22"/>
        </w:rPr>
        <w:t>, le comunità</w:t>
      </w:r>
      <w:r w:rsidR="00D07E82">
        <w:rPr>
          <w:rFonts w:ascii="Calibri" w:hAnsi="Calibri" w:cs="Calibri"/>
          <w:sz w:val="22"/>
          <w:szCs w:val="22"/>
        </w:rPr>
        <w:t xml:space="preserve">, nell’ordine da est, </w:t>
      </w:r>
      <w:bookmarkStart w:id="0" w:name="_GoBack"/>
      <w:bookmarkEnd w:id="0"/>
      <w:r w:rsidR="009C0A7D">
        <w:rPr>
          <w:rFonts w:ascii="Calibri" w:hAnsi="Calibri" w:cs="Calibri"/>
          <w:sz w:val="22"/>
          <w:szCs w:val="22"/>
        </w:rPr>
        <w:t xml:space="preserve">di </w:t>
      </w:r>
      <w:r w:rsidR="009C0A7D" w:rsidRPr="009C0A7D">
        <w:rPr>
          <w:rFonts w:ascii="Calibri" w:hAnsi="Calibri" w:cs="Calibri"/>
          <w:b/>
          <w:sz w:val="22"/>
          <w:szCs w:val="22"/>
        </w:rPr>
        <w:t>Mistretta</w:t>
      </w:r>
      <w:r w:rsidR="009C0A7D">
        <w:rPr>
          <w:rFonts w:ascii="Calibri" w:hAnsi="Calibri" w:cs="Calibri"/>
          <w:sz w:val="22"/>
          <w:szCs w:val="22"/>
        </w:rPr>
        <w:t xml:space="preserve">, </w:t>
      </w:r>
      <w:r w:rsidR="009C0A7D" w:rsidRPr="009C0A7D">
        <w:rPr>
          <w:rFonts w:ascii="Calibri" w:hAnsi="Calibri" w:cs="Calibri"/>
          <w:b/>
          <w:sz w:val="22"/>
          <w:szCs w:val="22"/>
        </w:rPr>
        <w:t>Tusa</w:t>
      </w:r>
      <w:r w:rsidR="009C0A7D">
        <w:rPr>
          <w:rFonts w:ascii="Calibri" w:hAnsi="Calibri" w:cs="Calibri"/>
          <w:sz w:val="22"/>
          <w:szCs w:val="22"/>
        </w:rPr>
        <w:t xml:space="preserve">, </w:t>
      </w:r>
      <w:r w:rsidR="009C0A7D" w:rsidRPr="009C0A7D">
        <w:rPr>
          <w:rFonts w:ascii="Calibri" w:hAnsi="Calibri" w:cs="Calibri"/>
          <w:b/>
          <w:sz w:val="22"/>
          <w:szCs w:val="22"/>
        </w:rPr>
        <w:t>Pollina</w:t>
      </w:r>
      <w:r w:rsidR="009C0A7D">
        <w:rPr>
          <w:rFonts w:ascii="Calibri" w:hAnsi="Calibri" w:cs="Calibri"/>
          <w:sz w:val="22"/>
          <w:szCs w:val="22"/>
        </w:rPr>
        <w:t>,</w:t>
      </w:r>
      <w:r w:rsidR="009C0A7D" w:rsidRPr="009C0A7D">
        <w:rPr>
          <w:rFonts w:ascii="Calibri" w:hAnsi="Calibri" w:cs="Calibri"/>
          <w:b/>
          <w:sz w:val="22"/>
          <w:szCs w:val="22"/>
        </w:rPr>
        <w:t xml:space="preserve"> Gratteri</w:t>
      </w:r>
      <w:r w:rsidR="009C0A7D">
        <w:rPr>
          <w:rFonts w:ascii="Calibri" w:hAnsi="Calibri" w:cs="Calibri"/>
          <w:sz w:val="22"/>
          <w:szCs w:val="22"/>
        </w:rPr>
        <w:t xml:space="preserve">, </w:t>
      </w:r>
      <w:r w:rsidR="009C0A7D" w:rsidRPr="00910480">
        <w:rPr>
          <w:rFonts w:ascii="Calibri" w:hAnsi="Calibri" w:cs="Calibri"/>
          <w:b/>
          <w:sz w:val="22"/>
          <w:szCs w:val="22"/>
        </w:rPr>
        <w:t>Isnello</w:t>
      </w:r>
      <w:r w:rsidR="009C0A7D">
        <w:rPr>
          <w:rFonts w:ascii="Calibri" w:hAnsi="Calibri" w:cs="Calibri"/>
          <w:sz w:val="22"/>
          <w:szCs w:val="22"/>
        </w:rPr>
        <w:t xml:space="preserve">, </w:t>
      </w:r>
      <w:r w:rsidR="009C0A7D" w:rsidRPr="00910480">
        <w:rPr>
          <w:rFonts w:ascii="Calibri" w:hAnsi="Calibri" w:cs="Calibri"/>
          <w:b/>
          <w:sz w:val="22"/>
          <w:szCs w:val="22"/>
        </w:rPr>
        <w:t>Collesano</w:t>
      </w:r>
      <w:r w:rsidR="009C0A7D">
        <w:rPr>
          <w:rFonts w:ascii="Calibri" w:hAnsi="Calibri" w:cs="Calibri"/>
          <w:sz w:val="22"/>
          <w:szCs w:val="22"/>
        </w:rPr>
        <w:t xml:space="preserve">, </w:t>
      </w:r>
      <w:r w:rsidR="009C0A7D" w:rsidRPr="00910480">
        <w:rPr>
          <w:rFonts w:ascii="Calibri" w:hAnsi="Calibri" w:cs="Calibri"/>
          <w:b/>
          <w:sz w:val="22"/>
          <w:szCs w:val="22"/>
        </w:rPr>
        <w:t>Polizzi</w:t>
      </w:r>
      <w:r w:rsidR="009C0A7D">
        <w:rPr>
          <w:rFonts w:ascii="Calibri" w:hAnsi="Calibri" w:cs="Calibri"/>
          <w:sz w:val="22"/>
          <w:szCs w:val="22"/>
        </w:rPr>
        <w:t xml:space="preserve">, </w:t>
      </w:r>
      <w:r w:rsidR="009C0A7D" w:rsidRPr="00910480">
        <w:rPr>
          <w:rFonts w:ascii="Calibri" w:hAnsi="Calibri" w:cs="Calibri"/>
          <w:b/>
          <w:sz w:val="22"/>
          <w:szCs w:val="22"/>
        </w:rPr>
        <w:t>Caltavuturo</w:t>
      </w:r>
      <w:r w:rsidR="009C0A7D">
        <w:rPr>
          <w:rFonts w:ascii="Calibri" w:hAnsi="Calibri" w:cs="Calibri"/>
          <w:sz w:val="22"/>
          <w:szCs w:val="22"/>
        </w:rPr>
        <w:t xml:space="preserve">, </w:t>
      </w:r>
      <w:r w:rsidR="009C0A7D" w:rsidRPr="00910480">
        <w:rPr>
          <w:rFonts w:ascii="Calibri" w:hAnsi="Calibri" w:cs="Calibri"/>
          <w:b/>
          <w:sz w:val="22"/>
          <w:szCs w:val="22"/>
        </w:rPr>
        <w:t>Sclafani</w:t>
      </w:r>
      <w:r w:rsidR="00910480">
        <w:rPr>
          <w:rFonts w:ascii="Calibri" w:hAnsi="Calibri" w:cs="Calibri"/>
          <w:b/>
          <w:sz w:val="22"/>
          <w:szCs w:val="22"/>
        </w:rPr>
        <w:t xml:space="preserve">. </w:t>
      </w:r>
      <w:r w:rsidR="00910480" w:rsidRPr="00910480">
        <w:rPr>
          <w:rFonts w:ascii="Calibri" w:hAnsi="Calibri" w:cs="Calibri"/>
          <w:sz w:val="22"/>
          <w:szCs w:val="22"/>
        </w:rPr>
        <w:t>Comunità</w:t>
      </w:r>
      <w:r w:rsidR="00910480">
        <w:rPr>
          <w:rFonts w:ascii="Calibri" w:hAnsi="Calibri" w:cs="Calibri"/>
          <w:sz w:val="22"/>
          <w:szCs w:val="22"/>
        </w:rPr>
        <w:t>, queste, che oggi più delle altre  sono chiamate a testimoniare la fede dei padri, a prescindere dal fatto c</w:t>
      </w:r>
      <w:r w:rsidR="008A1692">
        <w:rPr>
          <w:rFonts w:ascii="Calibri" w:hAnsi="Calibri" w:cs="Calibri"/>
          <w:sz w:val="22"/>
          <w:szCs w:val="22"/>
        </w:rPr>
        <w:t>he alcune di esse ora appartenga</w:t>
      </w:r>
      <w:r w:rsidR="00910480">
        <w:rPr>
          <w:rFonts w:ascii="Calibri" w:hAnsi="Calibri" w:cs="Calibri"/>
          <w:sz w:val="22"/>
          <w:szCs w:val="22"/>
        </w:rPr>
        <w:t>no ad altra diocesi. Perché non può essere stato priv</w:t>
      </w:r>
      <w:r w:rsidR="003E6F9B">
        <w:rPr>
          <w:rFonts w:ascii="Calibri" w:hAnsi="Calibri" w:cs="Calibri"/>
          <w:sz w:val="22"/>
          <w:szCs w:val="22"/>
        </w:rPr>
        <w:t>o di effetti, sul lato spirituale, culturale e sociale,</w:t>
      </w:r>
      <w:r w:rsidR="00910480">
        <w:rPr>
          <w:rFonts w:ascii="Calibri" w:hAnsi="Calibri" w:cs="Calibri"/>
          <w:sz w:val="22"/>
          <w:szCs w:val="22"/>
        </w:rPr>
        <w:t xml:space="preserve"> </w:t>
      </w:r>
      <w:r w:rsidR="003E6F9B">
        <w:rPr>
          <w:rFonts w:ascii="Calibri" w:hAnsi="Calibri" w:cs="Calibri"/>
          <w:sz w:val="22"/>
          <w:szCs w:val="22"/>
        </w:rPr>
        <w:t xml:space="preserve">il richiamo, </w:t>
      </w:r>
      <w:r w:rsidR="00910480">
        <w:rPr>
          <w:rFonts w:ascii="Calibri" w:hAnsi="Calibri" w:cs="Calibri"/>
          <w:sz w:val="22"/>
          <w:szCs w:val="22"/>
        </w:rPr>
        <w:t>nella quotidianità</w:t>
      </w:r>
      <w:r w:rsidR="003E6F9B">
        <w:rPr>
          <w:rFonts w:ascii="Calibri" w:hAnsi="Calibri" w:cs="Calibri"/>
          <w:sz w:val="22"/>
          <w:szCs w:val="22"/>
        </w:rPr>
        <w:t xml:space="preserve"> della vita, </w:t>
      </w:r>
      <w:r w:rsidR="008A1692">
        <w:rPr>
          <w:rFonts w:ascii="Calibri" w:hAnsi="Calibri" w:cs="Calibri"/>
          <w:sz w:val="22"/>
          <w:szCs w:val="22"/>
        </w:rPr>
        <w:t xml:space="preserve">forte e irresistibile di quella icona in cui ognuno </w:t>
      </w:r>
      <w:r w:rsidR="006825C9">
        <w:rPr>
          <w:rFonts w:ascii="Calibri" w:hAnsi="Calibri" w:cs="Calibri"/>
          <w:sz w:val="22"/>
          <w:szCs w:val="22"/>
        </w:rPr>
        <w:t>ha potuto</w:t>
      </w:r>
      <w:r w:rsidR="008A1692">
        <w:rPr>
          <w:rFonts w:ascii="Calibri" w:hAnsi="Calibri" w:cs="Calibri"/>
          <w:sz w:val="22"/>
          <w:szCs w:val="22"/>
        </w:rPr>
        <w:t xml:space="preserve"> ritrovare la parte migliore di sé, quella compenetrata dall’amore gratuito </w:t>
      </w:r>
      <w:r w:rsidR="006825C9">
        <w:rPr>
          <w:rFonts w:ascii="Calibri" w:hAnsi="Calibri" w:cs="Calibri"/>
          <w:sz w:val="22"/>
          <w:szCs w:val="22"/>
        </w:rPr>
        <w:t>e redentivo del Salvatore.</w:t>
      </w:r>
      <w:r w:rsidR="008A1692">
        <w:rPr>
          <w:rFonts w:ascii="Calibri" w:hAnsi="Calibri" w:cs="Calibri"/>
          <w:sz w:val="22"/>
          <w:szCs w:val="22"/>
        </w:rPr>
        <w:t xml:space="preserve"> </w:t>
      </w:r>
      <w:r w:rsidR="00104C8B">
        <w:rPr>
          <w:rFonts w:ascii="Calibri" w:hAnsi="Calibri" w:cs="Calibri"/>
          <w:sz w:val="22"/>
          <w:szCs w:val="22"/>
        </w:rPr>
        <w:tab/>
      </w:r>
      <w:r w:rsidR="00104C8B">
        <w:rPr>
          <w:rFonts w:ascii="Calibri" w:hAnsi="Calibri" w:cs="Calibri"/>
          <w:sz w:val="22"/>
          <w:szCs w:val="22"/>
        </w:rPr>
        <w:tab/>
      </w:r>
    </w:p>
    <w:p w:rsidR="00C9085A" w:rsidRDefault="00C9085A" w:rsidP="00104C8B">
      <w:pPr>
        <w:pStyle w:val="Corpodeltesto"/>
        <w:spacing w:line="360" w:lineRule="auto"/>
        <w:jc w:val="right"/>
        <w:rPr>
          <w:rFonts w:ascii="Calibri" w:hAnsi="Calibri" w:cs="Calibri"/>
          <w:sz w:val="22"/>
          <w:szCs w:val="22"/>
        </w:rPr>
      </w:pPr>
      <w:r>
        <w:rPr>
          <w:rFonts w:ascii="Calibri" w:hAnsi="Calibri" w:cs="Calibri"/>
          <w:sz w:val="22"/>
          <w:szCs w:val="22"/>
        </w:rPr>
        <w:t xml:space="preserve">GIUSEPPE TERREGINO </w:t>
      </w:r>
    </w:p>
    <w:p w:rsidR="00493BA9" w:rsidRDefault="00493BA9" w:rsidP="009C26EE">
      <w:pPr>
        <w:pStyle w:val="Corpodeltesto"/>
        <w:spacing w:line="360" w:lineRule="auto"/>
        <w:rPr>
          <w:rFonts w:ascii="Calibri" w:hAnsi="Calibri" w:cs="Calibri"/>
          <w:sz w:val="22"/>
          <w:szCs w:val="22"/>
        </w:rPr>
      </w:pPr>
    </w:p>
    <w:p w:rsidR="0023249D" w:rsidRDefault="0023249D" w:rsidP="0023249D">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NOTA</w:t>
      </w:r>
    </w:p>
    <w:p w:rsidR="00493BA9" w:rsidRPr="0023249D" w:rsidRDefault="00493BA9" w:rsidP="0023249D">
      <w:pPr>
        <w:spacing w:after="0" w:line="240" w:lineRule="auto"/>
        <w:jc w:val="both"/>
        <w:rPr>
          <w:rFonts w:eastAsia="Times New Roman" w:cs="Times New Roman"/>
          <w:sz w:val="24"/>
          <w:szCs w:val="24"/>
          <w:lang w:eastAsia="it-IT"/>
        </w:rPr>
      </w:pPr>
      <w:r w:rsidRPr="0023249D">
        <w:rPr>
          <w:rFonts w:eastAsia="Times New Roman" w:cs="Times New Roman"/>
          <w:sz w:val="24"/>
          <w:szCs w:val="24"/>
          <w:lang w:eastAsia="it-IT"/>
        </w:rPr>
        <w:t>Carissimo collega ed amico,</w:t>
      </w:r>
      <w:r w:rsidR="0023249D" w:rsidRPr="0023249D">
        <w:rPr>
          <w:rFonts w:eastAsia="Times New Roman" w:cs="Times New Roman"/>
          <w:sz w:val="24"/>
          <w:szCs w:val="24"/>
          <w:lang w:eastAsia="it-IT"/>
        </w:rPr>
        <w:t xml:space="preserve"> </w:t>
      </w:r>
      <w:r w:rsidRPr="0023249D">
        <w:rPr>
          <w:rFonts w:eastAsia="Times New Roman" w:cs="Times New Roman"/>
          <w:sz w:val="24"/>
          <w:szCs w:val="24"/>
          <w:lang w:eastAsia="it-IT"/>
        </w:rPr>
        <w:t xml:space="preserve">sento il dovere, innanzitutto, di associarmi al ricordo del suo amato zio, mons. Giovanni, con grata deferenza per la testimonianza da lui data di un ministero </w:t>
      </w:r>
      <w:r w:rsidR="0023249D" w:rsidRPr="0023249D">
        <w:rPr>
          <w:rFonts w:eastAsia="Times New Roman" w:cs="Times New Roman"/>
          <w:sz w:val="24"/>
          <w:szCs w:val="24"/>
          <w:lang w:eastAsia="it-IT"/>
        </w:rPr>
        <w:t xml:space="preserve"> </w:t>
      </w:r>
      <w:r w:rsidRPr="0023249D">
        <w:rPr>
          <w:rFonts w:eastAsia="Times New Roman" w:cs="Times New Roman"/>
          <w:sz w:val="24"/>
          <w:szCs w:val="24"/>
          <w:lang w:eastAsia="it-IT"/>
        </w:rPr>
        <w:t>sacerdotale vissuto con intenso amore e somma dedizione.</w:t>
      </w:r>
    </w:p>
    <w:p w:rsidR="00493BA9" w:rsidRPr="0023249D" w:rsidRDefault="00493BA9" w:rsidP="0023249D">
      <w:pPr>
        <w:spacing w:after="0" w:line="240" w:lineRule="auto"/>
        <w:jc w:val="both"/>
        <w:rPr>
          <w:rFonts w:eastAsia="Times New Roman" w:cs="Times New Roman"/>
          <w:sz w:val="24"/>
          <w:szCs w:val="24"/>
          <w:lang w:eastAsia="it-IT"/>
        </w:rPr>
      </w:pPr>
      <w:r w:rsidRPr="0023249D">
        <w:rPr>
          <w:rFonts w:eastAsia="Times New Roman" w:cs="Times New Roman"/>
          <w:sz w:val="24"/>
          <w:szCs w:val="24"/>
          <w:lang w:eastAsia="it-IT"/>
        </w:rPr>
        <w:t xml:space="preserve">La ringrazio quindi per la eccellente (forse immeritata) menzione del mio intervento su Frate Gioacchino. Nulla da eccepire su quanto da lei detto, salvo il fatto che mi sembra giusto mettere a disposizione degli amici di Mistretta il testo approntato e letto nella ricorrenza celebrativa del bravo Cappuccino di Amastra. Questo anche perché mi pare importante che si sappia la ragione </w:t>
      </w:r>
      <w:r w:rsidRPr="0023249D">
        <w:rPr>
          <w:rFonts w:eastAsia="Times New Roman" w:cs="Times New Roman"/>
          <w:sz w:val="24"/>
          <w:szCs w:val="24"/>
          <w:lang w:eastAsia="it-IT"/>
        </w:rPr>
        <w:lastRenderedPageBreak/>
        <w:t xml:space="preserve">principale della stampa del De </w:t>
      </w:r>
      <w:proofErr w:type="spellStart"/>
      <w:r w:rsidRPr="0023249D">
        <w:rPr>
          <w:rFonts w:eastAsia="Times New Roman" w:cs="Times New Roman"/>
          <w:sz w:val="24"/>
          <w:szCs w:val="24"/>
          <w:lang w:eastAsia="it-IT"/>
        </w:rPr>
        <w:t>Principiis</w:t>
      </w:r>
      <w:proofErr w:type="spellEnd"/>
      <w:r w:rsidRPr="0023249D">
        <w:rPr>
          <w:rFonts w:eastAsia="Times New Roman" w:cs="Times New Roman"/>
          <w:sz w:val="24"/>
          <w:szCs w:val="24"/>
          <w:lang w:eastAsia="it-IT"/>
        </w:rPr>
        <w:t>, che non è stata quella di dare un saggio del valore intellettuale dell’autore e, meno che mai, del curatore del testo, quanto invece di richiamare l’attenzione sulla tradizione culturale della città che mi ha tanto amorevolmente accolto. Una città che altra volta ho definito  “nobile e colta”, e non senza alcun motivo. E quello del corposo manoscritto custodito nella biblioteca comunale, di cui l’inserto di geometria è minima parte, lo è senz’altro, dato che questo, oltre a testimoniare l’esistenza in loco di un’istituzione di studi superiori, può essere un sicuro punto di riferimento per la storia di Mistretta. E non soltanto, ma anche per la storia della Sicilia sul lato della cultura scientifica, soprattutto quando si vanno ad indagare le ragioni dei ritardi che emergono dal testo di cui ci siamo occupati.</w:t>
      </w:r>
    </w:p>
    <w:p w:rsidR="00493BA9" w:rsidRPr="0023249D" w:rsidRDefault="00493BA9" w:rsidP="0023249D">
      <w:pPr>
        <w:spacing w:after="0" w:line="240" w:lineRule="auto"/>
        <w:jc w:val="both"/>
        <w:rPr>
          <w:rFonts w:eastAsia="Times New Roman" w:cs="Times New Roman"/>
          <w:sz w:val="24"/>
          <w:szCs w:val="24"/>
          <w:lang w:eastAsia="it-IT"/>
        </w:rPr>
      </w:pPr>
      <w:r w:rsidRPr="0023249D">
        <w:rPr>
          <w:rFonts w:eastAsia="Times New Roman" w:cs="Times New Roman"/>
          <w:sz w:val="24"/>
          <w:szCs w:val="24"/>
          <w:lang w:eastAsia="it-IT"/>
        </w:rPr>
        <w:t>Veda un po’ lei se la mia richiesta può essere accolta e trovare spazio in un angolino del suo blog la nota che le accludo.</w:t>
      </w:r>
    </w:p>
    <w:p w:rsidR="00DC343E" w:rsidRPr="0023249D" w:rsidRDefault="00493BA9" w:rsidP="0023249D">
      <w:pPr>
        <w:spacing w:after="0" w:line="240" w:lineRule="auto"/>
        <w:jc w:val="both"/>
        <w:rPr>
          <w:rFonts w:eastAsia="Times New Roman" w:cs="Times New Roman"/>
          <w:sz w:val="24"/>
          <w:szCs w:val="24"/>
          <w:lang w:eastAsia="it-IT"/>
        </w:rPr>
      </w:pPr>
      <w:r w:rsidRPr="0023249D">
        <w:rPr>
          <w:rFonts w:eastAsia="Times New Roman" w:cs="Times New Roman"/>
          <w:sz w:val="24"/>
          <w:szCs w:val="24"/>
          <w:lang w:eastAsia="it-IT"/>
        </w:rPr>
        <w:t xml:space="preserve">Oltre al mio doveroso ringraziamento (tardivo perché ho ricevuto soltanto oggi il periodico della Parrocchia), gradisca un cordialissimo saluto, da estendere a tutti i suoi familiari, nonché al Direttore e ai collaboratori di Mistretta senza  frontiere.  </w:t>
      </w:r>
    </w:p>
    <w:p w:rsidR="00493BA9" w:rsidRPr="0023249D" w:rsidRDefault="00493BA9" w:rsidP="0023249D">
      <w:pPr>
        <w:spacing w:after="0" w:line="240" w:lineRule="auto"/>
        <w:jc w:val="both"/>
        <w:rPr>
          <w:rFonts w:eastAsia="Times New Roman" w:cs="Times New Roman"/>
          <w:sz w:val="24"/>
          <w:szCs w:val="24"/>
          <w:lang w:eastAsia="it-IT"/>
        </w:rPr>
      </w:pPr>
      <w:r w:rsidRPr="0023249D">
        <w:rPr>
          <w:rFonts w:eastAsia="Times New Roman" w:cs="Times New Roman"/>
          <w:sz w:val="24"/>
          <w:szCs w:val="24"/>
          <w:lang w:eastAsia="it-IT"/>
        </w:rPr>
        <w:t xml:space="preserve">Giuseppe Terregino   </w:t>
      </w:r>
    </w:p>
    <w:p w:rsidR="00493BA9" w:rsidRPr="0023249D" w:rsidRDefault="00493BA9" w:rsidP="0023249D">
      <w:pPr>
        <w:pStyle w:val="Corpodeltesto"/>
        <w:spacing w:line="360" w:lineRule="auto"/>
        <w:rPr>
          <w:rFonts w:asciiTheme="minorHAnsi" w:hAnsiTheme="minorHAnsi" w:cs="Calibri"/>
          <w:sz w:val="22"/>
          <w:szCs w:val="22"/>
        </w:rPr>
      </w:pPr>
      <w:r w:rsidRPr="0023249D">
        <w:rPr>
          <w:rFonts w:asciiTheme="minorHAnsi" w:hAnsiTheme="minorHAnsi"/>
        </w:rPr>
        <w:t>10-gen-2013 16.22</w:t>
      </w:r>
    </w:p>
    <w:sectPr w:rsidR="00493BA9" w:rsidRPr="0023249D" w:rsidSect="00DB0AF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16EA1"/>
    <w:rsid w:val="00005F56"/>
    <w:rsid w:val="00015EC8"/>
    <w:rsid w:val="00021B10"/>
    <w:rsid w:val="000237E0"/>
    <w:rsid w:val="00051FE1"/>
    <w:rsid w:val="00104C8B"/>
    <w:rsid w:val="00200A37"/>
    <w:rsid w:val="002155A8"/>
    <w:rsid w:val="0023249D"/>
    <w:rsid w:val="002B2EF6"/>
    <w:rsid w:val="002B3014"/>
    <w:rsid w:val="002B5B9B"/>
    <w:rsid w:val="00325319"/>
    <w:rsid w:val="00332CC5"/>
    <w:rsid w:val="003A7C2F"/>
    <w:rsid w:val="003E6F9B"/>
    <w:rsid w:val="00435F1C"/>
    <w:rsid w:val="004815E1"/>
    <w:rsid w:val="00493BA9"/>
    <w:rsid w:val="004C0F9F"/>
    <w:rsid w:val="004E7903"/>
    <w:rsid w:val="004F14F2"/>
    <w:rsid w:val="0051097E"/>
    <w:rsid w:val="005B662C"/>
    <w:rsid w:val="005C1DED"/>
    <w:rsid w:val="005D1BE7"/>
    <w:rsid w:val="005E1E59"/>
    <w:rsid w:val="00602489"/>
    <w:rsid w:val="006806F6"/>
    <w:rsid w:val="006825C9"/>
    <w:rsid w:val="006B1175"/>
    <w:rsid w:val="006E0939"/>
    <w:rsid w:val="007C00C1"/>
    <w:rsid w:val="007C05FA"/>
    <w:rsid w:val="008537A1"/>
    <w:rsid w:val="008560FB"/>
    <w:rsid w:val="00890A56"/>
    <w:rsid w:val="008A1692"/>
    <w:rsid w:val="008E7A57"/>
    <w:rsid w:val="00910480"/>
    <w:rsid w:val="00916EA1"/>
    <w:rsid w:val="009B213B"/>
    <w:rsid w:val="009C0A7D"/>
    <w:rsid w:val="009C26EE"/>
    <w:rsid w:val="009E7EAC"/>
    <w:rsid w:val="00A56A4E"/>
    <w:rsid w:val="00B14630"/>
    <w:rsid w:val="00B23017"/>
    <w:rsid w:val="00B42386"/>
    <w:rsid w:val="00BA140F"/>
    <w:rsid w:val="00BC35F4"/>
    <w:rsid w:val="00C70F78"/>
    <w:rsid w:val="00C74FA6"/>
    <w:rsid w:val="00C76DAE"/>
    <w:rsid w:val="00C9085A"/>
    <w:rsid w:val="00CA0D29"/>
    <w:rsid w:val="00CC739B"/>
    <w:rsid w:val="00CF4107"/>
    <w:rsid w:val="00D07E82"/>
    <w:rsid w:val="00D85E29"/>
    <w:rsid w:val="00DA2A7C"/>
    <w:rsid w:val="00DA6CE8"/>
    <w:rsid w:val="00DB0AFE"/>
    <w:rsid w:val="00DC343E"/>
    <w:rsid w:val="00E164A8"/>
    <w:rsid w:val="00E44976"/>
    <w:rsid w:val="00E81151"/>
    <w:rsid w:val="00E9119A"/>
    <w:rsid w:val="00ED7754"/>
    <w:rsid w:val="00F171CA"/>
    <w:rsid w:val="00F365DA"/>
    <w:rsid w:val="00F6152A"/>
    <w:rsid w:val="00FB4880"/>
    <w:rsid w:val="00FC614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B0AFE"/>
  </w:style>
  <w:style w:type="paragraph" w:styleId="Titolo1">
    <w:name w:val="heading 1"/>
    <w:basedOn w:val="Normale"/>
    <w:next w:val="Normale"/>
    <w:link w:val="Titolo1Carattere"/>
    <w:uiPriority w:val="9"/>
    <w:qFormat/>
    <w:rsid w:val="00B423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semiHidden/>
    <w:rsid w:val="00CF4107"/>
    <w:pPr>
      <w:spacing w:after="0" w:line="240" w:lineRule="auto"/>
      <w:jc w:val="both"/>
    </w:pPr>
    <w:rPr>
      <w:rFonts w:ascii="Times New Roman" w:eastAsia="Times New Roman" w:hAnsi="Times New Roman" w:cs="Times New Roman"/>
      <w:sz w:val="20"/>
      <w:szCs w:val="20"/>
      <w:lang w:eastAsia="it-IT"/>
    </w:rPr>
  </w:style>
  <w:style w:type="character" w:customStyle="1" w:styleId="CorpodeltestoCarattere">
    <w:name w:val="Corpo del testo Carattere"/>
    <w:basedOn w:val="Carpredefinitoparagrafo"/>
    <w:link w:val="Corpodeltesto"/>
    <w:semiHidden/>
    <w:rsid w:val="00CF4107"/>
    <w:rPr>
      <w:rFonts w:ascii="Times New Roman" w:eastAsia="Times New Roman" w:hAnsi="Times New Roman" w:cs="Times New Roman"/>
      <w:sz w:val="20"/>
      <w:szCs w:val="20"/>
      <w:lang w:eastAsia="it-IT"/>
    </w:rPr>
  </w:style>
  <w:style w:type="character" w:customStyle="1" w:styleId="Titolo1Carattere">
    <w:name w:val="Titolo 1 Carattere"/>
    <w:basedOn w:val="Carpredefinitoparagrafo"/>
    <w:link w:val="Titolo1"/>
    <w:uiPriority w:val="9"/>
    <w:rsid w:val="00B42386"/>
    <w:rPr>
      <w:rFonts w:asciiTheme="majorHAnsi" w:eastAsiaTheme="majorEastAsia" w:hAnsiTheme="majorHAnsi" w:cstheme="majorBidi"/>
      <w:b/>
      <w:bCs/>
      <w:color w:val="365F91" w:themeColor="accent1" w:themeShade="BF"/>
      <w:sz w:val="28"/>
      <w:szCs w:val="28"/>
    </w:rPr>
  </w:style>
  <w:style w:type="paragraph" w:styleId="Testofumetto">
    <w:name w:val="Balloon Text"/>
    <w:basedOn w:val="Normale"/>
    <w:link w:val="TestofumettoCarattere"/>
    <w:uiPriority w:val="99"/>
    <w:semiHidden/>
    <w:unhideWhenUsed/>
    <w:rsid w:val="005B662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66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B423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semiHidden/>
    <w:rsid w:val="00CF4107"/>
    <w:pPr>
      <w:spacing w:after="0" w:line="240" w:lineRule="auto"/>
      <w:jc w:val="both"/>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semiHidden/>
    <w:rsid w:val="00CF4107"/>
    <w:rPr>
      <w:rFonts w:ascii="Times New Roman" w:eastAsia="Times New Roman" w:hAnsi="Times New Roman" w:cs="Times New Roman"/>
      <w:sz w:val="20"/>
      <w:szCs w:val="20"/>
      <w:lang w:eastAsia="it-IT"/>
    </w:rPr>
  </w:style>
  <w:style w:type="character" w:customStyle="1" w:styleId="Titolo1Carattere">
    <w:name w:val="Titolo 1 Carattere"/>
    <w:basedOn w:val="Carpredefinitoparagrafo"/>
    <w:link w:val="Titolo1"/>
    <w:uiPriority w:val="9"/>
    <w:rsid w:val="00B42386"/>
    <w:rPr>
      <w:rFonts w:asciiTheme="majorHAnsi" w:eastAsiaTheme="majorEastAsia" w:hAnsiTheme="majorHAnsi" w:cstheme="majorBidi"/>
      <w:b/>
      <w:bCs/>
      <w:color w:val="365F91" w:themeColor="accent1" w:themeShade="BF"/>
      <w:sz w:val="28"/>
      <w:szCs w:val="28"/>
    </w:rPr>
  </w:style>
  <w:style w:type="paragraph" w:styleId="Testofumetto">
    <w:name w:val="Balloon Text"/>
    <w:basedOn w:val="Normale"/>
    <w:link w:val="TestofumettoCarattere"/>
    <w:uiPriority w:val="99"/>
    <w:semiHidden/>
    <w:unhideWhenUsed/>
    <w:rsid w:val="005B662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66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230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525</TotalTime>
  <Pages>3</Pages>
  <Words>968</Words>
  <Characters>5522</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Loiacono</cp:lastModifiedBy>
  <cp:revision>33</cp:revision>
  <dcterms:created xsi:type="dcterms:W3CDTF">2012-12-17T14:35:00Z</dcterms:created>
  <dcterms:modified xsi:type="dcterms:W3CDTF">2013-02-15T13:37:00Z</dcterms:modified>
</cp:coreProperties>
</file>